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C4E5" w14:textId="0B779436" w:rsidR="00681535" w:rsidRPr="00FF7757" w:rsidRDefault="00681535" w:rsidP="006815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757">
        <w:rPr>
          <w:rFonts w:ascii="Times New Roman" w:hAnsi="Times New Roman" w:cs="Times New Roman"/>
          <w:b/>
          <w:sz w:val="32"/>
          <w:szCs w:val="32"/>
        </w:rPr>
        <w:t xml:space="preserve">Scenariusz zajęć w grupie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FF7757">
        <w:rPr>
          <w:rFonts w:ascii="Times New Roman" w:hAnsi="Times New Roman" w:cs="Times New Roman"/>
          <w:b/>
          <w:sz w:val="32"/>
          <w:szCs w:val="32"/>
        </w:rPr>
        <w:t xml:space="preserve"> – latków</w:t>
      </w:r>
    </w:p>
    <w:p w14:paraId="08C56ADF" w14:textId="77777777" w:rsidR="00681535" w:rsidRDefault="00681535" w:rsidP="00681535">
      <w:pPr>
        <w:rPr>
          <w:rFonts w:ascii="Times New Roman" w:hAnsi="Times New Roman" w:cs="Times New Roman"/>
          <w:b/>
        </w:rPr>
      </w:pPr>
    </w:p>
    <w:p w14:paraId="18A1B326" w14:textId="77777777" w:rsidR="00681535" w:rsidRPr="00775C07" w:rsidRDefault="00681535" w:rsidP="0068153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Temat kompleksowy: </w:t>
      </w:r>
      <w:r w:rsidRPr="00775C07">
        <w:rPr>
          <w:rFonts w:ascii="Times New Roman" w:hAnsi="Times New Roman" w:cs="Times New Roman"/>
          <w:bCs/>
        </w:rPr>
        <w:t>Święta tuż - tuż</w:t>
      </w:r>
    </w:p>
    <w:p w14:paraId="0E626CE2" w14:textId="76E1C5A4" w:rsidR="00681535" w:rsidRPr="002E162E" w:rsidRDefault="00681535" w:rsidP="00681535">
      <w:pPr>
        <w:rPr>
          <w:rFonts w:ascii="Times New Roman" w:hAnsi="Times New Roman" w:cs="Times New Roman"/>
          <w:b/>
        </w:rPr>
      </w:pPr>
      <w:r w:rsidRPr="002E162E">
        <w:rPr>
          <w:rFonts w:ascii="Times New Roman" w:hAnsi="Times New Roman" w:cs="Times New Roman"/>
          <w:b/>
        </w:rPr>
        <w:t>Temat</w:t>
      </w:r>
      <w:r>
        <w:rPr>
          <w:rFonts w:ascii="Times New Roman" w:hAnsi="Times New Roman" w:cs="Times New Roman"/>
          <w:b/>
        </w:rPr>
        <w:t xml:space="preserve"> dnia: </w:t>
      </w:r>
      <w:r w:rsidRPr="00775C07">
        <w:rPr>
          <w:rFonts w:ascii="Times New Roman" w:hAnsi="Times New Roman" w:cs="Times New Roman"/>
          <w:bCs/>
        </w:rPr>
        <w:t>Świąteczne zwyczaje</w:t>
      </w:r>
      <w:r w:rsidR="006F6B1A">
        <w:rPr>
          <w:rFonts w:ascii="Times New Roman" w:hAnsi="Times New Roman" w:cs="Times New Roman"/>
          <w:bCs/>
        </w:rPr>
        <w:t xml:space="preserve"> – poznanie świątecznych zwyczajów bożonarodzeniowych</w:t>
      </w:r>
    </w:p>
    <w:p w14:paraId="6EF80887" w14:textId="77777777" w:rsidR="00681535" w:rsidRPr="002E162E" w:rsidRDefault="00681535" w:rsidP="00681535">
      <w:pPr>
        <w:rPr>
          <w:rFonts w:ascii="Times New Roman" w:hAnsi="Times New Roman" w:cs="Times New Roman"/>
          <w:b/>
        </w:rPr>
      </w:pPr>
      <w:r w:rsidRPr="002E162E">
        <w:rPr>
          <w:rFonts w:ascii="Times New Roman" w:hAnsi="Times New Roman" w:cs="Times New Roman"/>
          <w:b/>
        </w:rPr>
        <w:t>Cele ogólne:</w:t>
      </w:r>
    </w:p>
    <w:p w14:paraId="3C6C1AB4" w14:textId="77777777" w:rsidR="00681535" w:rsidRPr="002E162E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kompetencji kluczowych, kompetencje językowe – poznanie świątecznych zwyczajów bożonarodzeniowych</w:t>
      </w:r>
    </w:p>
    <w:p w14:paraId="1A494861" w14:textId="77777777" w:rsidR="00681535" w:rsidRPr="002E162E" w:rsidRDefault="00681535" w:rsidP="00681535">
      <w:pPr>
        <w:rPr>
          <w:rFonts w:ascii="Times New Roman" w:hAnsi="Times New Roman" w:cs="Times New Roman"/>
          <w:b/>
        </w:rPr>
      </w:pPr>
      <w:r w:rsidRPr="002E162E">
        <w:rPr>
          <w:rFonts w:ascii="Times New Roman" w:hAnsi="Times New Roman" w:cs="Times New Roman"/>
          <w:b/>
        </w:rPr>
        <w:t>Cele operacyjne:</w:t>
      </w:r>
    </w:p>
    <w:p w14:paraId="086A74AD" w14:textId="77777777" w:rsidR="00681535" w:rsidRPr="002E162E" w:rsidRDefault="00681535" w:rsidP="00681535">
      <w:pPr>
        <w:rPr>
          <w:rFonts w:ascii="Times New Roman" w:hAnsi="Times New Roman" w:cs="Times New Roman"/>
          <w:b/>
        </w:rPr>
      </w:pPr>
      <w:r w:rsidRPr="002E162E">
        <w:rPr>
          <w:rFonts w:ascii="Times New Roman" w:hAnsi="Times New Roman" w:cs="Times New Roman"/>
          <w:b/>
        </w:rPr>
        <w:t>(dziecko):</w:t>
      </w:r>
    </w:p>
    <w:p w14:paraId="770AD69A" w14:textId="77777777" w:rsidR="00681535" w:rsidRPr="00654CE4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powtarza wyrazy za nauczycielem – czyta globalnie,</w:t>
      </w:r>
    </w:p>
    <w:p w14:paraId="75D7D644" w14:textId="77777777" w:rsidR="00681535" w:rsidRPr="002E162E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dzieli wyrazy na sylaby,</w:t>
      </w:r>
    </w:p>
    <w:p w14:paraId="7443E683" w14:textId="77777777" w:rsidR="00681535" w:rsidRPr="002E162E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segreguje przedmioty świąteczne i te</w:t>
      </w:r>
      <w:r w:rsidRPr="002E16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które nie kojarzą się ze świętami Bożego Narodzenia,</w:t>
      </w:r>
    </w:p>
    <w:p w14:paraId="6BEF1A83" w14:textId="77777777" w:rsidR="00681535" w:rsidRPr="00654CE4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162E">
        <w:rPr>
          <w:rFonts w:ascii="Times New Roman" w:hAnsi="Times New Roman" w:cs="Times New Roman"/>
        </w:rPr>
        <w:t>słucha z uwag</w:t>
      </w:r>
      <w:r>
        <w:rPr>
          <w:rFonts w:ascii="Times New Roman" w:hAnsi="Times New Roman" w:cs="Times New Roman"/>
        </w:rPr>
        <w:t>ą piosenki,</w:t>
      </w:r>
    </w:p>
    <w:p w14:paraId="4ED8F539" w14:textId="77777777" w:rsidR="00681535" w:rsidRPr="002E162E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potrafić wymienić wyrazy związane ze świętami, </w:t>
      </w:r>
    </w:p>
    <w:p w14:paraId="74445941" w14:textId="77777777" w:rsidR="00681535" w:rsidRPr="002E162E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zastawia stół wigilijny,</w:t>
      </w:r>
    </w:p>
    <w:p w14:paraId="7D2112BD" w14:textId="77777777" w:rsidR="00681535" w:rsidRPr="00654CE4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odpowiada na pytania nauczyciel;</w:t>
      </w:r>
    </w:p>
    <w:p w14:paraId="78D8CDE0" w14:textId="77777777" w:rsidR="00681535" w:rsidRPr="002E162E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kończy zdanie „Na moim łańcuchu…”</w:t>
      </w:r>
    </w:p>
    <w:p w14:paraId="305EF5E6" w14:textId="77777777" w:rsidR="00681535" w:rsidRPr="002E162E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wycinana i ozdabia łańcuch wg własnego pomysłu,</w:t>
      </w:r>
    </w:p>
    <w:p w14:paraId="460C4535" w14:textId="77777777" w:rsidR="00681535" w:rsidRPr="00C11449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162E">
        <w:rPr>
          <w:rFonts w:ascii="Times New Roman" w:hAnsi="Times New Roman" w:cs="Times New Roman"/>
        </w:rPr>
        <w:t>reaguje na sygnał słowny poprawnie wykonując polecenia,</w:t>
      </w:r>
    </w:p>
    <w:p w14:paraId="5FC7D51F" w14:textId="77777777" w:rsidR="00681535" w:rsidRPr="002E162E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bierze udział w zabawach </w:t>
      </w:r>
      <w:proofErr w:type="spellStart"/>
      <w:r>
        <w:rPr>
          <w:rFonts w:ascii="Times New Roman" w:hAnsi="Times New Roman" w:cs="Times New Roman"/>
        </w:rPr>
        <w:t>muzyczno</w:t>
      </w:r>
      <w:proofErr w:type="spellEnd"/>
      <w:r>
        <w:rPr>
          <w:rFonts w:ascii="Times New Roman" w:hAnsi="Times New Roman" w:cs="Times New Roman"/>
        </w:rPr>
        <w:t>– ruchowych,</w:t>
      </w:r>
    </w:p>
    <w:p w14:paraId="1048026C" w14:textId="77777777" w:rsidR="00681535" w:rsidRPr="002E162E" w:rsidRDefault="00681535" w:rsidP="006815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E162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tara oceniać się na zajęciach</w:t>
      </w:r>
    </w:p>
    <w:p w14:paraId="35919BE3" w14:textId="77777777" w:rsidR="00681535" w:rsidRPr="002E162E" w:rsidRDefault="00681535" w:rsidP="00681535">
      <w:pPr>
        <w:rPr>
          <w:rFonts w:ascii="Times New Roman" w:hAnsi="Times New Roman" w:cs="Times New Roman"/>
          <w:b/>
        </w:rPr>
      </w:pPr>
      <w:r w:rsidRPr="002E162E">
        <w:rPr>
          <w:rFonts w:ascii="Times New Roman" w:hAnsi="Times New Roman" w:cs="Times New Roman"/>
          <w:b/>
        </w:rPr>
        <w:t>Metody:</w:t>
      </w:r>
    </w:p>
    <w:p w14:paraId="2E162537" w14:textId="77777777" w:rsidR="00681535" w:rsidRPr="002E162E" w:rsidRDefault="00681535" w:rsidP="00681535">
      <w:pPr>
        <w:pStyle w:val="Bezodstpw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 w:rsidRPr="002E162E">
        <w:rPr>
          <w:sz w:val="22"/>
          <w:szCs w:val="22"/>
        </w:rPr>
        <w:t>czynne: zadań  stawianych  do  wykonania, kierowania  aktywnością  dzieci</w:t>
      </w:r>
    </w:p>
    <w:p w14:paraId="229E68FA" w14:textId="77777777" w:rsidR="00681535" w:rsidRPr="002E162E" w:rsidRDefault="00681535" w:rsidP="00681535">
      <w:pPr>
        <w:pStyle w:val="Bezodstpw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 w:rsidRPr="002E162E">
        <w:rPr>
          <w:sz w:val="22"/>
          <w:szCs w:val="22"/>
        </w:rPr>
        <w:t xml:space="preserve">słowne: </w:t>
      </w:r>
      <w:r>
        <w:rPr>
          <w:sz w:val="22"/>
          <w:szCs w:val="22"/>
        </w:rPr>
        <w:t>piosenka,</w:t>
      </w:r>
      <w:r w:rsidRPr="002E162E">
        <w:rPr>
          <w:sz w:val="22"/>
          <w:szCs w:val="22"/>
        </w:rPr>
        <w:t xml:space="preserve"> rozmowa, objaśnienia i  instrukcje</w:t>
      </w:r>
    </w:p>
    <w:p w14:paraId="322E08ED" w14:textId="77777777" w:rsidR="00681535" w:rsidRDefault="00681535" w:rsidP="00681535">
      <w:pPr>
        <w:pStyle w:val="Bezodstpw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 w:rsidRPr="002E162E">
        <w:rPr>
          <w:sz w:val="22"/>
          <w:szCs w:val="22"/>
        </w:rPr>
        <w:t xml:space="preserve">metody  pedagogiki  zabawy wg </w:t>
      </w:r>
      <w:proofErr w:type="spellStart"/>
      <w:r w:rsidRPr="002E162E">
        <w:rPr>
          <w:sz w:val="22"/>
          <w:szCs w:val="22"/>
        </w:rPr>
        <w:t>Klanza</w:t>
      </w:r>
      <w:proofErr w:type="spellEnd"/>
      <w:r>
        <w:rPr>
          <w:sz w:val="22"/>
          <w:szCs w:val="22"/>
        </w:rPr>
        <w:t xml:space="preserve">, </w:t>
      </w:r>
    </w:p>
    <w:p w14:paraId="2B19383A" w14:textId="77777777" w:rsidR="00681535" w:rsidRPr="002E162E" w:rsidRDefault="00681535" w:rsidP="00681535">
      <w:pPr>
        <w:pStyle w:val="Bezodstpw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metoda </w:t>
      </w:r>
      <w:r w:rsidRPr="00E72283">
        <w:rPr>
          <w:sz w:val="22"/>
          <w:szCs w:val="22"/>
        </w:rPr>
        <w:t xml:space="preserve">czytania globalnego </w:t>
      </w:r>
      <w:proofErr w:type="spellStart"/>
      <w:r w:rsidRPr="00E72283">
        <w:rPr>
          <w:sz w:val="22"/>
          <w:szCs w:val="22"/>
        </w:rPr>
        <w:t>Glenna</w:t>
      </w:r>
      <w:proofErr w:type="spellEnd"/>
      <w:r w:rsidRPr="00E72283">
        <w:rPr>
          <w:sz w:val="22"/>
          <w:szCs w:val="22"/>
        </w:rPr>
        <w:t xml:space="preserve"> Domana</w:t>
      </w:r>
      <w:r>
        <w:rPr>
          <w:sz w:val="22"/>
          <w:szCs w:val="22"/>
        </w:rPr>
        <w:t>,</w:t>
      </w:r>
    </w:p>
    <w:p w14:paraId="018ED188" w14:textId="77777777" w:rsidR="00681535" w:rsidRDefault="00681535" w:rsidP="00681535">
      <w:pPr>
        <w:pStyle w:val="Bezodstpw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 w:rsidRPr="00001647">
        <w:rPr>
          <w:sz w:val="22"/>
          <w:szCs w:val="22"/>
        </w:rPr>
        <w:t>kinezjologia edukacyjna P. Dennisona.</w:t>
      </w:r>
    </w:p>
    <w:p w14:paraId="5F08F452" w14:textId="77777777" w:rsidR="00681535" w:rsidRPr="004704A9" w:rsidRDefault="00681535" w:rsidP="00681535">
      <w:pPr>
        <w:pStyle w:val="Bezodstpw"/>
        <w:numPr>
          <w:ilvl w:val="0"/>
          <w:numId w:val="1"/>
        </w:num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Burza mózgów</w:t>
      </w:r>
    </w:p>
    <w:p w14:paraId="7591C42E" w14:textId="68573391" w:rsidR="00681535" w:rsidRPr="00FF7757" w:rsidRDefault="00681535" w:rsidP="00681535">
      <w:pPr>
        <w:rPr>
          <w:rFonts w:ascii="Times New Roman" w:hAnsi="Times New Roman" w:cs="Times New Roman"/>
          <w:b/>
        </w:rPr>
      </w:pPr>
      <w:r w:rsidRPr="002E162E">
        <w:rPr>
          <w:rFonts w:ascii="Times New Roman" w:hAnsi="Times New Roman" w:cs="Times New Roman"/>
          <w:b/>
        </w:rPr>
        <w:t>Formy:</w:t>
      </w:r>
      <w:r w:rsidR="00512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zespołowa</w:t>
      </w:r>
      <w:r w:rsidRPr="00FF77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 grupach, </w:t>
      </w:r>
      <w:r w:rsidRPr="00FF7757">
        <w:rPr>
          <w:rFonts w:ascii="Times New Roman" w:hAnsi="Times New Roman" w:cs="Times New Roman"/>
        </w:rPr>
        <w:t>indywidualna</w:t>
      </w:r>
    </w:p>
    <w:p w14:paraId="74200E92" w14:textId="776F52F4" w:rsidR="00681535" w:rsidRPr="00FF7757" w:rsidRDefault="00681535" w:rsidP="00681535">
      <w:pPr>
        <w:rPr>
          <w:rFonts w:ascii="Times New Roman" w:hAnsi="Times New Roman" w:cs="Times New Roman"/>
        </w:rPr>
      </w:pPr>
      <w:r w:rsidRPr="002E162E">
        <w:rPr>
          <w:rFonts w:ascii="Times New Roman" w:hAnsi="Times New Roman" w:cs="Times New Roman"/>
          <w:b/>
        </w:rPr>
        <w:t>Środki dydaktyczne:</w:t>
      </w:r>
      <w:r w:rsidR="005124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utwory muzyczne z piosenkami, ilustracje z napisami: </w:t>
      </w:r>
      <w:r w:rsidRPr="00A174BC">
        <w:rPr>
          <w:rFonts w:ascii="Times New Roman" w:hAnsi="Times New Roman" w:cs="Times New Roman"/>
          <w:i/>
          <w:iCs/>
        </w:rPr>
        <w:t>gwiazdka,  kartki świąteczne, bombki, stroik, karp, pierniczki</w:t>
      </w:r>
      <w:r>
        <w:rPr>
          <w:rFonts w:ascii="Times New Roman" w:hAnsi="Times New Roman" w:cs="Times New Roman"/>
          <w:i/>
          <w:iCs/>
        </w:rPr>
        <w:t>, choinka, prezenty</w:t>
      </w:r>
      <w:r w:rsidR="005124AF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i te które nie kojarzą się ze świętami; </w:t>
      </w:r>
      <w:r w:rsidRPr="00A174BC">
        <w:rPr>
          <w:rFonts w:ascii="Times New Roman" w:hAnsi="Times New Roman" w:cs="Times New Roman"/>
        </w:rPr>
        <w:t>stół, obrus, krzesełko, sztućce, talerze, opłatek; serwetki</w:t>
      </w:r>
      <w:r>
        <w:rPr>
          <w:rFonts w:ascii="Times New Roman" w:hAnsi="Times New Roman" w:cs="Times New Roman"/>
        </w:rPr>
        <w:t xml:space="preserve">,  prezent z pierniczkami, stempelki, papierowe bombki, przybory plastyczne, bity do czytania globalnego, </w:t>
      </w:r>
    </w:p>
    <w:p w14:paraId="0CDBEC9B" w14:textId="77777777" w:rsidR="00681535" w:rsidRDefault="00681535" w:rsidP="00681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14:paraId="6C10A9A2" w14:textId="77777777" w:rsidR="00681535" w:rsidRPr="002E162E" w:rsidRDefault="00681535" w:rsidP="006815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2E162E">
        <w:rPr>
          <w:rFonts w:ascii="Times New Roman" w:hAnsi="Times New Roman" w:cs="Times New Roman"/>
          <w:b/>
        </w:rPr>
        <w:lastRenderedPageBreak/>
        <w:t>Przebieg zajęć:</w:t>
      </w:r>
    </w:p>
    <w:p w14:paraId="564895F3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0119">
        <w:rPr>
          <w:rFonts w:ascii="Times New Roman" w:hAnsi="Times New Roman" w:cs="Times New Roman"/>
        </w:rPr>
        <w:t>Zabawa ruchowa na powitanie wg pedagogiki zabawy - „Przywitajmy się wesoło”.</w:t>
      </w:r>
    </w:p>
    <w:p w14:paraId="39AD6CE9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0119">
        <w:rPr>
          <w:rFonts w:ascii="Times New Roman" w:hAnsi="Times New Roman" w:cs="Times New Roman"/>
        </w:rPr>
        <w:t>Przedstawienie dzieciom, że dzisiaj będziemy rozmawiać o różnych zwyczajach świątecznych. Nauczyciel przyczepia na tablicy temat zajęć.</w:t>
      </w:r>
    </w:p>
    <w:p w14:paraId="4D37F41F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0119">
        <w:rPr>
          <w:rFonts w:ascii="Times New Roman" w:hAnsi="Times New Roman" w:cs="Times New Roman"/>
        </w:rPr>
        <w:t>Nauczyciel prosi dzieci aby uważnie wysłuchały piosenki. Dzieci słuchają piosenki „Pod zieloną choineczką”.</w:t>
      </w:r>
    </w:p>
    <w:p w14:paraId="769D1C0E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0119">
        <w:rPr>
          <w:rFonts w:ascii="Times New Roman" w:hAnsi="Times New Roman" w:cs="Times New Roman"/>
        </w:rPr>
        <w:t xml:space="preserve">Nauczyciel pyta jakie wyrazy związane ze świętami Bożego Narodzenia usłyszały w piosence. Dzieci wymieniają: choinka, prezenty, Święty Mikołaj, opłatek, stół, lampki. </w:t>
      </w:r>
    </w:p>
    <w:p w14:paraId="044A3A47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0119">
        <w:rPr>
          <w:rFonts w:ascii="Times New Roman" w:hAnsi="Times New Roman" w:cs="Times New Roman"/>
        </w:rPr>
        <w:t>Po usłyszeniu podanego wyrazu dzieci szukają obrazki ilustrujące te w</w:t>
      </w:r>
      <w:r>
        <w:rPr>
          <w:rFonts w:ascii="Times New Roman" w:hAnsi="Times New Roman" w:cs="Times New Roman"/>
        </w:rPr>
        <w:t xml:space="preserve">yrazy i </w:t>
      </w:r>
      <w:r w:rsidRPr="00C70119">
        <w:rPr>
          <w:rFonts w:ascii="Times New Roman" w:hAnsi="Times New Roman" w:cs="Times New Roman"/>
        </w:rPr>
        <w:t xml:space="preserve"> przy nich się ustawiają. Za dobrze wskazany obrazek, nagroda: dzielenie wyrazu na sylaby i przypięcie obrazka na tablicy.</w:t>
      </w:r>
    </w:p>
    <w:p w14:paraId="2EAA6C91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0119">
        <w:rPr>
          <w:rFonts w:ascii="Times New Roman" w:hAnsi="Times New Roman" w:cs="Times New Roman"/>
        </w:rPr>
        <w:t>Dzieci wymieniają inne słowa, które kojarzą się im ze świętami Bożego Narodzenia.</w:t>
      </w:r>
    </w:p>
    <w:p w14:paraId="5B13C80C" w14:textId="0F19C27B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70119">
        <w:rPr>
          <w:rFonts w:ascii="Times New Roman" w:hAnsi="Times New Roman" w:cs="Times New Roman"/>
        </w:rPr>
        <w:t xml:space="preserve">Zabawa </w:t>
      </w:r>
      <w:proofErr w:type="spellStart"/>
      <w:r w:rsidRPr="00C70119">
        <w:rPr>
          <w:rFonts w:ascii="Times New Roman" w:hAnsi="Times New Roman" w:cs="Times New Roman"/>
        </w:rPr>
        <w:t>muzyczno</w:t>
      </w:r>
      <w:proofErr w:type="spellEnd"/>
      <w:r w:rsidRPr="00C70119">
        <w:rPr>
          <w:rFonts w:ascii="Times New Roman" w:hAnsi="Times New Roman" w:cs="Times New Roman"/>
        </w:rPr>
        <w:t xml:space="preserve"> –ruchowa: „Zmyślne ruchy” –ćwiczenie Dennisona: ruchy naprzemienne (prawa ręka do lewej nogi –na zmianę lewa ręka do prawej nogi, prawa ręka do</w:t>
      </w:r>
      <w:r>
        <w:rPr>
          <w:rFonts w:ascii="Times New Roman" w:hAnsi="Times New Roman" w:cs="Times New Roman"/>
        </w:rPr>
        <w:t xml:space="preserve"> </w:t>
      </w:r>
      <w:r w:rsidRPr="00C70119">
        <w:rPr>
          <w:rFonts w:ascii="Times New Roman" w:hAnsi="Times New Roman" w:cs="Times New Roman"/>
        </w:rPr>
        <w:t>lewego ucha –na zmianę lewa ręka do prawego ucha, lewy łokieć do prawej nogi –na zmianę, lewa ręka w górę, prawa noga w przód –na zmianę. Po ćwiczeniach dzieci mogą napić się wody.</w:t>
      </w:r>
    </w:p>
    <w:p w14:paraId="20EE583E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C70119">
        <w:rPr>
          <w:rFonts w:ascii="Times New Roman" w:eastAsia="Calibri" w:hAnsi="Times New Roman" w:cs="Times New Roman"/>
        </w:rPr>
        <w:t xml:space="preserve">Następnie nauczyciel prezentuje wyrazy do czytania </w:t>
      </w:r>
      <w:r>
        <w:rPr>
          <w:rFonts w:ascii="Times New Roman" w:eastAsia="Calibri" w:hAnsi="Times New Roman" w:cs="Times New Roman"/>
        </w:rPr>
        <w:t>metodą Glena Domana</w:t>
      </w:r>
      <w:r w:rsidRPr="00C70119">
        <w:rPr>
          <w:rFonts w:ascii="Times New Roman" w:eastAsia="Calibri" w:hAnsi="Times New Roman" w:cs="Times New Roman"/>
        </w:rPr>
        <w:t>: CHOINKA, PREZENTY, OPŁATEK, SIANO.</w:t>
      </w:r>
    </w:p>
    <w:p w14:paraId="72BBFADE" w14:textId="77777777" w:rsidR="00681535" w:rsidRPr="00C70119" w:rsidRDefault="00681535" w:rsidP="00681535">
      <w:pPr>
        <w:pStyle w:val="Akapitzlist"/>
        <w:rPr>
          <w:rFonts w:ascii="Times New Roman" w:eastAsia="Calibri" w:hAnsi="Times New Roman" w:cs="Times New Roman"/>
        </w:rPr>
      </w:pPr>
      <w:r w:rsidRPr="00C70119">
        <w:rPr>
          <w:rFonts w:ascii="Times New Roman" w:eastAsia="Calibri" w:hAnsi="Times New Roman" w:cs="Times New Roman"/>
        </w:rPr>
        <w:t>Każdy wyraz prezentuje osobno, pokazując go dzieciom, głośno i wyraźnie odczytuje. Dzieci powtarzają wyraz za nauczycielem.</w:t>
      </w:r>
    </w:p>
    <w:p w14:paraId="30940744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C70119">
        <w:rPr>
          <w:rFonts w:ascii="Times New Roman" w:eastAsia="Calibri" w:hAnsi="Times New Roman" w:cs="Times New Roman"/>
        </w:rPr>
        <w:t xml:space="preserve">„Worek od św. Mikołaja” – dzieci rozpoznają przedmioty po dotyku, nazywając je </w:t>
      </w:r>
      <w:r>
        <w:rPr>
          <w:rFonts w:ascii="Times New Roman" w:eastAsia="Calibri" w:hAnsi="Times New Roman" w:cs="Times New Roman"/>
        </w:rPr>
        <w:t xml:space="preserve">                   </w:t>
      </w:r>
      <w:r w:rsidRPr="00C70119">
        <w:rPr>
          <w:rFonts w:ascii="Times New Roman" w:eastAsia="Calibri" w:hAnsi="Times New Roman" w:cs="Times New Roman"/>
        </w:rPr>
        <w:t>i przeliczając.</w:t>
      </w:r>
    </w:p>
    <w:p w14:paraId="39E795D8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C70119">
        <w:rPr>
          <w:rFonts w:ascii="Times New Roman" w:eastAsia="Calibri" w:hAnsi="Times New Roman" w:cs="Times New Roman"/>
        </w:rPr>
        <w:t>„Wigilijny stolik” –</w:t>
      </w:r>
      <w:r>
        <w:rPr>
          <w:rFonts w:ascii="Times New Roman" w:eastAsia="Calibri" w:hAnsi="Times New Roman" w:cs="Times New Roman"/>
        </w:rPr>
        <w:t xml:space="preserve"> </w:t>
      </w:r>
      <w:r w:rsidRPr="00C70119">
        <w:rPr>
          <w:rFonts w:ascii="Times New Roman" w:eastAsia="Calibri" w:hAnsi="Times New Roman" w:cs="Times New Roman"/>
        </w:rPr>
        <w:t>dzieci tworzą stół na wzór stołu wigilijnego z rzeczy,  które znalazły w worku od św. Mikołaja, a w nim m.in. przedmioty związane ze świętami. Te, które nie kojarzą się ze ś</w:t>
      </w:r>
      <w:r>
        <w:rPr>
          <w:rFonts w:ascii="Times New Roman" w:eastAsia="Calibri" w:hAnsi="Times New Roman" w:cs="Times New Roman"/>
        </w:rPr>
        <w:t>więtami odkładanie ich do pudełka.</w:t>
      </w:r>
    </w:p>
    <w:p w14:paraId="046C46A8" w14:textId="48E1878B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C70119">
        <w:rPr>
          <w:rFonts w:ascii="Times New Roman" w:eastAsia="Calibri" w:hAnsi="Times New Roman" w:cs="Times New Roman"/>
        </w:rPr>
        <w:t>W trakcie rozmowa i układanie rzeczy na odpowiednie miejsce:</w:t>
      </w:r>
      <w:r>
        <w:rPr>
          <w:rFonts w:ascii="Times New Roman" w:eastAsia="Calibri" w:hAnsi="Times New Roman" w:cs="Times New Roman"/>
        </w:rPr>
        <w:t xml:space="preserve"> </w:t>
      </w:r>
      <w:r w:rsidRPr="00C70119">
        <w:rPr>
          <w:rFonts w:ascii="Times New Roman" w:eastAsia="Calibri" w:hAnsi="Times New Roman" w:cs="Times New Roman"/>
        </w:rPr>
        <w:t>„na stole”, „pod obrusem” oraz odkładanie tych rzeczy, które nie pasują itp.</w:t>
      </w:r>
    </w:p>
    <w:p w14:paraId="48DF3D93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C70119">
        <w:rPr>
          <w:rFonts w:ascii="Times New Roman" w:eastAsia="Calibri" w:hAnsi="Times New Roman" w:cs="Times New Roman"/>
        </w:rPr>
        <w:t>Praca – domowa, „Dowiedzcie się, co  wiesza się , pod sufitem na wigilię i pod nią powinno składać się życzenia, by się spełniły”.</w:t>
      </w:r>
    </w:p>
    <w:p w14:paraId="374A0020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C70119">
        <w:rPr>
          <w:rFonts w:ascii="Times New Roman" w:eastAsia="Calibri" w:hAnsi="Times New Roman" w:cs="Times New Roman"/>
        </w:rPr>
        <w:t xml:space="preserve">Zabawa </w:t>
      </w:r>
      <w:proofErr w:type="spellStart"/>
      <w:r w:rsidRPr="00C70119">
        <w:rPr>
          <w:rFonts w:ascii="Times New Roman" w:eastAsia="Calibri" w:hAnsi="Times New Roman" w:cs="Times New Roman"/>
        </w:rPr>
        <w:t>muzyczno</w:t>
      </w:r>
      <w:proofErr w:type="spellEnd"/>
      <w:r w:rsidRPr="00C70119">
        <w:rPr>
          <w:rFonts w:ascii="Times New Roman" w:eastAsia="Calibri" w:hAnsi="Times New Roman" w:cs="Times New Roman"/>
        </w:rPr>
        <w:t xml:space="preserve"> – ruchowa „Łańcuch choinkowy”.</w:t>
      </w:r>
    </w:p>
    <w:p w14:paraId="2CF3AFA8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C70119">
        <w:rPr>
          <w:rFonts w:ascii="Times New Roman" w:eastAsia="Calibri" w:hAnsi="Times New Roman" w:cs="Times New Roman"/>
        </w:rPr>
        <w:t xml:space="preserve"> Indywidualne wycinanie łańcucha, zlepienie w jeden długi łańcuch i ozdabianie elementu świątecznego według własnego pomysłu. </w:t>
      </w:r>
    </w:p>
    <w:p w14:paraId="1BA68651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C70119">
        <w:rPr>
          <w:rFonts w:ascii="Times New Roman" w:eastAsia="Calibri" w:hAnsi="Times New Roman" w:cs="Times New Roman"/>
        </w:rPr>
        <w:t xml:space="preserve"> Wypowiedzi dzieci na temat swojego obrazka na łańcuchu, według zasady dokończ zdanie: „Na moim łańcuchu…”  </w:t>
      </w:r>
    </w:p>
    <w:p w14:paraId="5E7B9370" w14:textId="77777777" w:rsidR="00681535" w:rsidRPr="00C70119" w:rsidRDefault="00681535" w:rsidP="0068153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C70119">
        <w:rPr>
          <w:rFonts w:ascii="Times New Roman" w:eastAsia="Calibri" w:hAnsi="Times New Roman" w:cs="Times New Roman"/>
        </w:rPr>
        <w:t xml:space="preserve"> Podsumowanie zajęć, czego dzieci się dowiedziały, czego nauczyły itp. Ocena swojej postawy na zajęciach  poprzez postawienie sobie buźki na papierowej bombce, znalezienie swojego imienia  i przyklejenie go na swojej bombce.</w:t>
      </w:r>
    </w:p>
    <w:p w14:paraId="45D40A80" w14:textId="77777777" w:rsidR="00681535" w:rsidRPr="00775C07" w:rsidRDefault="00681535" w:rsidP="0068153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C70119">
        <w:rPr>
          <w:rFonts w:ascii="Times New Roman" w:eastAsia="Calibri" w:hAnsi="Times New Roman" w:cs="Times New Roman"/>
        </w:rPr>
        <w:t xml:space="preserve">Odwiedziny </w:t>
      </w:r>
      <w:r>
        <w:rPr>
          <w:rFonts w:ascii="Times New Roman" w:eastAsia="Calibri" w:hAnsi="Times New Roman" w:cs="Times New Roman"/>
        </w:rPr>
        <w:t xml:space="preserve">„Niewidocznego </w:t>
      </w:r>
      <w:r w:rsidRPr="00C70119">
        <w:rPr>
          <w:rFonts w:ascii="Times New Roman" w:eastAsia="Calibri" w:hAnsi="Times New Roman" w:cs="Times New Roman"/>
        </w:rPr>
        <w:t>św. Mikołaja</w:t>
      </w:r>
      <w:r>
        <w:rPr>
          <w:rFonts w:ascii="Times New Roman" w:eastAsia="Calibri" w:hAnsi="Times New Roman" w:cs="Times New Roman"/>
        </w:rPr>
        <w:t>”</w:t>
      </w:r>
      <w:r w:rsidRPr="00C70119">
        <w:rPr>
          <w:rFonts w:ascii="Times New Roman" w:eastAsia="Calibri" w:hAnsi="Times New Roman" w:cs="Times New Roman"/>
        </w:rPr>
        <w:t xml:space="preserve"> – ktoś puka do drzwi, a tam prezent, pierniczek dla każdego dziecka na zakończenie zajęć. </w:t>
      </w:r>
    </w:p>
    <w:p w14:paraId="72A3B008" w14:textId="77777777" w:rsidR="00681535" w:rsidRDefault="00681535" w:rsidP="00681535">
      <w:pPr>
        <w:rPr>
          <w:b/>
        </w:rPr>
      </w:pPr>
    </w:p>
    <w:p w14:paraId="0CA51374" w14:textId="77777777" w:rsidR="00681535" w:rsidRPr="00BD68CF" w:rsidRDefault="00681535" w:rsidP="00681535">
      <w:pPr>
        <w:rPr>
          <w:b/>
        </w:rPr>
      </w:pPr>
    </w:p>
    <w:p w14:paraId="33E7F606" w14:textId="77777777" w:rsidR="00681535" w:rsidRDefault="00681535" w:rsidP="00681535"/>
    <w:p w14:paraId="2DA17004" w14:textId="77777777" w:rsidR="001C2D0A" w:rsidRDefault="001C2D0A"/>
    <w:sectPr w:rsidR="001C2D0A" w:rsidSect="004A10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57B9"/>
    <w:multiLevelType w:val="hybridMultilevel"/>
    <w:tmpl w:val="E5FA3244"/>
    <w:lvl w:ilvl="0" w:tplc="CADAB3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123"/>
    <w:multiLevelType w:val="hybridMultilevel"/>
    <w:tmpl w:val="17520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92608">
    <w:abstractNumId w:val="1"/>
  </w:num>
  <w:num w:numId="2" w16cid:durableId="70883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35"/>
    <w:rsid w:val="001C2D0A"/>
    <w:rsid w:val="005124AF"/>
    <w:rsid w:val="00681535"/>
    <w:rsid w:val="006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53E4"/>
  <w15:chartTrackingRefBased/>
  <w15:docId w15:val="{06DFA727-87E8-454A-AEE3-9721AE8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53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68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Aldona</dc:creator>
  <cp:keywords/>
  <dc:description/>
  <cp:lastModifiedBy>Aldona Sęczek</cp:lastModifiedBy>
  <cp:revision>4</cp:revision>
  <dcterms:created xsi:type="dcterms:W3CDTF">2021-10-30T09:49:00Z</dcterms:created>
  <dcterms:modified xsi:type="dcterms:W3CDTF">2022-10-03T19:08:00Z</dcterms:modified>
</cp:coreProperties>
</file>